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8D4" w:rsidRDefault="00BF08D4">
      <w:pPr>
        <w:pStyle w:val="BodyText"/>
        <w:rPr>
          <w:sz w:val="20"/>
        </w:rPr>
      </w:pPr>
    </w:p>
    <w:p w:rsidR="00BF08D4" w:rsidRDefault="00BF08D4">
      <w:pPr>
        <w:pStyle w:val="BodyText"/>
        <w:spacing w:before="1"/>
        <w:rPr>
          <w:sz w:val="16"/>
        </w:rPr>
      </w:pPr>
    </w:p>
    <w:p w:rsidR="00BF08D4" w:rsidRDefault="007A2723" w:rsidP="00E73661">
      <w:pPr>
        <w:spacing w:before="20"/>
        <w:ind w:left="540"/>
        <w:rPr>
          <w:rFonts w:ascii="Calibri Light"/>
          <w:sz w:val="40"/>
        </w:rPr>
      </w:pPr>
      <w:r>
        <w:rPr>
          <w:noProof/>
        </w:rPr>
        <w:drawing>
          <wp:anchor distT="0" distB="0" distL="0" distR="0" simplePos="0" relativeHeight="268432895" behindDoc="1" locked="0" layoutInCell="1" allowOverlap="1">
            <wp:simplePos x="0" y="0"/>
            <wp:positionH relativeFrom="page">
              <wp:posOffset>228561</wp:posOffset>
            </wp:positionH>
            <wp:positionV relativeFrom="paragraph">
              <wp:posOffset>-263614</wp:posOffset>
            </wp:positionV>
            <wp:extent cx="1471930" cy="10236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471930" cy="1023620"/>
                    </a:xfrm>
                    <a:prstGeom prst="rect">
                      <a:avLst/>
                    </a:prstGeom>
                  </pic:spPr>
                </pic:pic>
              </a:graphicData>
            </a:graphic>
          </wp:anchor>
        </w:drawing>
      </w:r>
      <w:r>
        <w:rPr>
          <w:rFonts w:ascii="Calibri Light"/>
          <w:sz w:val="40"/>
        </w:rPr>
        <w:t xml:space="preserve">Service Structure Committee Report </w:t>
      </w:r>
      <w:r w:rsidR="0011092B">
        <w:rPr>
          <w:rFonts w:ascii="Calibri Light"/>
          <w:sz w:val="40"/>
        </w:rPr>
        <w:t xml:space="preserve">for </w:t>
      </w:r>
      <w:r w:rsidR="00AF2D8C">
        <w:rPr>
          <w:rFonts w:ascii="Calibri Light"/>
          <w:sz w:val="40"/>
        </w:rPr>
        <w:t>June</w:t>
      </w:r>
      <w:r w:rsidR="005A614C">
        <w:rPr>
          <w:rFonts w:ascii="Calibri Light"/>
          <w:sz w:val="40"/>
        </w:rPr>
        <w:t xml:space="preserve"> 2018</w:t>
      </w:r>
    </w:p>
    <w:p w:rsidR="00BF08D4" w:rsidRDefault="00BF08D4">
      <w:pPr>
        <w:pStyle w:val="BodyText"/>
        <w:spacing w:before="10"/>
        <w:rPr>
          <w:rFonts w:ascii="Calibri Light"/>
          <w:sz w:val="53"/>
        </w:rPr>
      </w:pPr>
    </w:p>
    <w:p w:rsidR="00BF08D4" w:rsidRDefault="007A2723" w:rsidP="00E73661">
      <w:pPr>
        <w:pStyle w:val="BodyText"/>
        <w:ind w:right="388"/>
      </w:pPr>
      <w:r>
        <w:t xml:space="preserve">The Service Structure Committee met </w:t>
      </w:r>
      <w:r w:rsidR="00AF2D8C">
        <w:t>once at the beginning of June, as reported last month</w:t>
      </w:r>
      <w:r w:rsidR="003F43E6">
        <w:t xml:space="preserve"> and once in Ju</w:t>
      </w:r>
      <w:r w:rsidR="00AF2D8C">
        <w:t>ly</w:t>
      </w:r>
      <w:r>
        <w:t>. The minut</w:t>
      </w:r>
      <w:r w:rsidR="0097630C">
        <w:t>es</w:t>
      </w:r>
      <w:r w:rsidR="00E73661">
        <w:t xml:space="preserve"> for the other meeting</w:t>
      </w:r>
      <w:r w:rsidR="00AF2D8C">
        <w:t>s</w:t>
      </w:r>
      <w:r w:rsidR="0097630C">
        <w:t xml:space="preserve"> are posted in the Repository.</w:t>
      </w:r>
    </w:p>
    <w:p w:rsidR="005A614C" w:rsidRDefault="005A614C" w:rsidP="00E73661">
      <w:pPr>
        <w:pStyle w:val="BodyText"/>
        <w:ind w:right="388"/>
      </w:pPr>
    </w:p>
    <w:p w:rsidR="00AF2D8C" w:rsidRDefault="00AF2D8C" w:rsidP="00E73661">
      <w:pPr>
        <w:pStyle w:val="BodyText"/>
        <w:ind w:right="388"/>
      </w:pPr>
      <w:r>
        <w:t xml:space="preserve">Charlie H. and Marcia J. met with Jim B. to take a look at the Town Hall capabilities of Freeconferencecalls.com. We liked what we saw: the platform allows for five presenters on one call to show their materials though the shared desktop function that goes with a video component, if needed or desired. It is also possible to meet as one total group, break into smaller groups for discussion within the call and come back together. </w:t>
      </w:r>
    </w:p>
    <w:p w:rsidR="00AF2D8C" w:rsidRDefault="00AF2D8C" w:rsidP="00E73661">
      <w:pPr>
        <w:pStyle w:val="BodyText"/>
        <w:ind w:right="388"/>
      </w:pPr>
    </w:p>
    <w:p w:rsidR="00AF2D8C" w:rsidRDefault="00AF2D8C" w:rsidP="00E73661">
      <w:pPr>
        <w:pStyle w:val="BodyText"/>
        <w:ind w:right="388"/>
      </w:pPr>
      <w:r>
        <w:t>We decided that the committee studying predatory behavior had a member that was more tech savvy than either of us, and was probably ready to try out these functions first. Josh W. was contacted about this. We will start our presentations once they have led the way.</w:t>
      </w:r>
    </w:p>
    <w:p w:rsidR="00AF2D8C" w:rsidRDefault="00AF2D8C" w:rsidP="00E73661">
      <w:pPr>
        <w:pStyle w:val="BodyText"/>
        <w:ind w:right="388"/>
      </w:pPr>
    </w:p>
    <w:p w:rsidR="00CE0AD5" w:rsidRDefault="00AF2D8C" w:rsidP="00E73661">
      <w:pPr>
        <w:pStyle w:val="BodyText"/>
        <w:ind w:right="388"/>
      </w:pPr>
      <w:r>
        <w:t xml:space="preserve">The Board of Trustees has asked us to start work on a definition of the Intergroup as it relates to our Service Structure. </w:t>
      </w:r>
      <w:r w:rsidR="00CE0AD5">
        <w:t xml:space="preserve">This is not in opposition to the Intergroup Committee that is working under MPS. This is part of our mission to define and recommend structure for ACA in the future. </w:t>
      </w:r>
    </w:p>
    <w:p w:rsidR="00CE0AD5" w:rsidRDefault="00CE0AD5" w:rsidP="00E73661">
      <w:pPr>
        <w:pStyle w:val="BodyText"/>
        <w:ind w:right="388"/>
      </w:pPr>
    </w:p>
    <w:p w:rsidR="00AF2D8C" w:rsidRDefault="00CE0AD5" w:rsidP="00E73661">
      <w:pPr>
        <w:pStyle w:val="BodyText"/>
        <w:ind w:right="388"/>
      </w:pPr>
      <w:r>
        <w:t>The committee is going back to the foundational documents of other 12-Step programs to see how they define Intergroups, or if they do not use them for an organizing structure, what they use instead. As with Regions, we will be taking this information to the fellowship for their input through use of Town Hall meetings. Only when that has been completed will we make a recommendation to the Board.</w:t>
      </w:r>
      <w:bookmarkStart w:id="0" w:name="_GoBack"/>
      <w:bookmarkEnd w:id="0"/>
    </w:p>
    <w:p w:rsidR="00CE0AD5" w:rsidRDefault="00CE0AD5" w:rsidP="00E73661">
      <w:pPr>
        <w:pStyle w:val="BodyText"/>
        <w:ind w:right="388"/>
      </w:pPr>
    </w:p>
    <w:p w:rsidR="00CE0AD5" w:rsidRDefault="00CE0AD5" w:rsidP="00E73661">
      <w:pPr>
        <w:pStyle w:val="BodyText"/>
        <w:ind w:right="388"/>
      </w:pPr>
      <w:r>
        <w:t xml:space="preserve">We expect to define a structural component that exists in an organizing way above the meeting level of service. We expect to define how that structure relates to the individual meetings and to the Region, keeping in mind that there may yet be a structure between what we now call Intergroups and the Region. </w:t>
      </w:r>
    </w:p>
    <w:p w:rsidR="00AF2D8C" w:rsidRDefault="00AF2D8C" w:rsidP="00E73661">
      <w:pPr>
        <w:pStyle w:val="BodyText"/>
        <w:ind w:right="388"/>
        <w:rPr>
          <w:i/>
        </w:rPr>
      </w:pPr>
    </w:p>
    <w:p w:rsidR="00BF08D4" w:rsidRDefault="007A2723" w:rsidP="00E73661">
      <w:pPr>
        <w:spacing w:before="1"/>
        <w:rPr>
          <w:b/>
          <w:sz w:val="24"/>
        </w:rPr>
      </w:pPr>
      <w:r>
        <w:rPr>
          <w:b/>
          <w:sz w:val="24"/>
        </w:rPr>
        <w:t>Current Committee members are:</w:t>
      </w:r>
    </w:p>
    <w:p w:rsidR="00BF08D4" w:rsidRDefault="00BF08D4" w:rsidP="00E73661">
      <w:pPr>
        <w:pStyle w:val="BodyText"/>
        <w:spacing w:before="11"/>
        <w:rPr>
          <w:b/>
          <w:sz w:val="23"/>
        </w:rPr>
      </w:pPr>
    </w:p>
    <w:tbl>
      <w:tblPr>
        <w:tblW w:w="0" w:type="auto"/>
        <w:tblInd w:w="1683" w:type="dxa"/>
        <w:tblLayout w:type="fixed"/>
        <w:tblCellMar>
          <w:left w:w="0" w:type="dxa"/>
          <w:right w:w="0" w:type="dxa"/>
        </w:tblCellMar>
        <w:tblLook w:val="01E0" w:firstRow="1" w:lastRow="1" w:firstColumn="1" w:lastColumn="1" w:noHBand="0" w:noVBand="0"/>
      </w:tblPr>
      <w:tblGrid>
        <w:gridCol w:w="3343"/>
        <w:gridCol w:w="2340"/>
      </w:tblGrid>
      <w:tr w:rsidR="00BF08D4" w:rsidTr="00DF3A4C">
        <w:trPr>
          <w:trHeight w:val="1113"/>
        </w:trPr>
        <w:tc>
          <w:tcPr>
            <w:tcW w:w="3343" w:type="dxa"/>
          </w:tcPr>
          <w:p w:rsidR="00BF08D4" w:rsidRPr="00117BEF" w:rsidRDefault="007A2723" w:rsidP="00E73661">
            <w:pPr>
              <w:pStyle w:val="TableParagraph"/>
              <w:numPr>
                <w:ilvl w:val="0"/>
                <w:numId w:val="2"/>
              </w:numPr>
              <w:tabs>
                <w:tab w:val="left" w:pos="559"/>
                <w:tab w:val="left" w:pos="560"/>
              </w:tabs>
              <w:spacing w:before="0"/>
              <w:ind w:left="0"/>
            </w:pPr>
            <w:r w:rsidRPr="00117BEF">
              <w:t>Marcia J.</w:t>
            </w:r>
            <w:r w:rsidRPr="00117BEF">
              <w:rPr>
                <w:spacing w:val="-4"/>
              </w:rPr>
              <w:t xml:space="preserve"> </w:t>
            </w:r>
            <w:r w:rsidRPr="00117BEF">
              <w:t>(Chair)</w:t>
            </w:r>
            <w:r w:rsidR="00172C97" w:rsidRPr="00117BEF">
              <w:t xml:space="preserve"> </w:t>
            </w:r>
            <w:r w:rsidR="00172C97" w:rsidRPr="00117BEF">
              <w:rPr>
                <w:b/>
              </w:rPr>
              <w:t>IA</w:t>
            </w:r>
          </w:p>
          <w:p w:rsidR="00BF08D4" w:rsidRPr="004E28C5" w:rsidRDefault="007A2723" w:rsidP="00E73661">
            <w:pPr>
              <w:pStyle w:val="TableParagraph"/>
              <w:numPr>
                <w:ilvl w:val="0"/>
                <w:numId w:val="2"/>
              </w:numPr>
              <w:tabs>
                <w:tab w:val="left" w:pos="559"/>
                <w:tab w:val="left" w:pos="560"/>
              </w:tabs>
              <w:spacing w:before="42"/>
              <w:ind w:left="0"/>
            </w:pPr>
            <w:r w:rsidRPr="00117BEF">
              <w:t>Charlie H. (Vice</w:t>
            </w:r>
            <w:r w:rsidRPr="00117BEF">
              <w:rPr>
                <w:spacing w:val="-6"/>
              </w:rPr>
              <w:t xml:space="preserve"> </w:t>
            </w:r>
            <w:r w:rsidRPr="00117BEF">
              <w:t>Chair)</w:t>
            </w:r>
            <w:r w:rsidR="00172C97" w:rsidRPr="00117BEF">
              <w:t xml:space="preserve"> </w:t>
            </w:r>
            <w:r w:rsidR="00172C97" w:rsidRPr="00117BEF">
              <w:rPr>
                <w:b/>
              </w:rPr>
              <w:t>VA</w:t>
            </w:r>
          </w:p>
          <w:p w:rsidR="004E28C5" w:rsidRPr="004E28C5" w:rsidRDefault="004E28C5" w:rsidP="00E73661">
            <w:pPr>
              <w:pStyle w:val="TableParagraph"/>
              <w:numPr>
                <w:ilvl w:val="0"/>
                <w:numId w:val="2"/>
              </w:numPr>
              <w:tabs>
                <w:tab w:val="left" w:pos="559"/>
                <w:tab w:val="left" w:pos="560"/>
              </w:tabs>
              <w:spacing w:before="42"/>
              <w:ind w:left="0"/>
            </w:pPr>
            <w:r w:rsidRPr="004E28C5">
              <w:t xml:space="preserve">Sarah O. </w:t>
            </w:r>
            <w:r w:rsidRPr="004E28C5">
              <w:rPr>
                <w:b/>
              </w:rPr>
              <w:t>NJ</w:t>
            </w:r>
          </w:p>
          <w:p w:rsidR="004E28C5" w:rsidRPr="004E28C5" w:rsidRDefault="004E28C5" w:rsidP="00E73661">
            <w:pPr>
              <w:pStyle w:val="TableParagraph"/>
              <w:numPr>
                <w:ilvl w:val="0"/>
                <w:numId w:val="2"/>
              </w:numPr>
              <w:tabs>
                <w:tab w:val="left" w:pos="559"/>
                <w:tab w:val="left" w:pos="560"/>
              </w:tabs>
              <w:spacing w:before="42"/>
              <w:ind w:left="0"/>
            </w:pPr>
            <w:r w:rsidRPr="004E28C5">
              <w:t>Bonnie K-M</w:t>
            </w:r>
            <w:r>
              <w:rPr>
                <w:b/>
              </w:rPr>
              <w:t xml:space="preserve"> TX</w:t>
            </w:r>
          </w:p>
          <w:p w:rsidR="00525587" w:rsidRPr="00117BEF" w:rsidRDefault="00525587" w:rsidP="00E73661">
            <w:pPr>
              <w:pStyle w:val="TableParagraph"/>
              <w:numPr>
                <w:ilvl w:val="0"/>
                <w:numId w:val="2"/>
              </w:numPr>
              <w:tabs>
                <w:tab w:val="left" w:pos="559"/>
                <w:tab w:val="left" w:pos="560"/>
              </w:tabs>
              <w:spacing w:before="38" w:line="274" w:lineRule="exact"/>
              <w:ind w:left="0"/>
            </w:pPr>
          </w:p>
        </w:tc>
        <w:tc>
          <w:tcPr>
            <w:tcW w:w="2340" w:type="dxa"/>
          </w:tcPr>
          <w:p w:rsidR="00BF08D4" w:rsidRPr="00117BEF" w:rsidRDefault="007A2723" w:rsidP="00E73661">
            <w:pPr>
              <w:pStyle w:val="TableParagraph"/>
              <w:numPr>
                <w:ilvl w:val="0"/>
                <w:numId w:val="1"/>
              </w:numPr>
              <w:tabs>
                <w:tab w:val="left" w:pos="1026"/>
                <w:tab w:val="left" w:pos="1027"/>
              </w:tabs>
              <w:spacing w:before="0"/>
              <w:ind w:left="0"/>
            </w:pPr>
            <w:r w:rsidRPr="00117BEF">
              <w:t>Carole</w:t>
            </w:r>
            <w:r w:rsidRPr="00117BEF">
              <w:rPr>
                <w:spacing w:val="-3"/>
              </w:rPr>
              <w:t xml:space="preserve"> </w:t>
            </w:r>
            <w:r w:rsidRPr="00117BEF">
              <w:t>C.</w:t>
            </w:r>
            <w:r w:rsidR="00172C97" w:rsidRPr="00117BEF">
              <w:t xml:space="preserve"> </w:t>
            </w:r>
            <w:r w:rsidR="00172C97" w:rsidRPr="00117BEF">
              <w:rPr>
                <w:b/>
              </w:rPr>
              <w:t>CA</w:t>
            </w:r>
          </w:p>
          <w:p w:rsidR="00BF08D4" w:rsidRPr="00117BEF" w:rsidRDefault="007A2723" w:rsidP="00E73661">
            <w:pPr>
              <w:pStyle w:val="TableParagraph"/>
              <w:numPr>
                <w:ilvl w:val="0"/>
                <w:numId w:val="1"/>
              </w:numPr>
              <w:tabs>
                <w:tab w:val="left" w:pos="1026"/>
                <w:tab w:val="left" w:pos="1027"/>
              </w:tabs>
              <w:ind w:left="0"/>
            </w:pPr>
            <w:r w:rsidRPr="00117BEF">
              <w:t>Matt</w:t>
            </w:r>
            <w:r w:rsidRPr="00117BEF">
              <w:rPr>
                <w:spacing w:val="-2"/>
              </w:rPr>
              <w:t xml:space="preserve"> </w:t>
            </w:r>
            <w:r w:rsidRPr="00117BEF">
              <w:t>K.</w:t>
            </w:r>
            <w:r w:rsidR="00172C97" w:rsidRPr="00117BEF">
              <w:t xml:space="preserve"> </w:t>
            </w:r>
            <w:r w:rsidR="00172C97" w:rsidRPr="00117BEF">
              <w:rPr>
                <w:b/>
              </w:rPr>
              <w:t>WI</w:t>
            </w:r>
          </w:p>
          <w:p w:rsidR="00BF08D4" w:rsidRPr="0032785C" w:rsidRDefault="007A2723" w:rsidP="00E73661">
            <w:pPr>
              <w:pStyle w:val="TableParagraph"/>
              <w:numPr>
                <w:ilvl w:val="0"/>
                <w:numId w:val="1"/>
              </w:numPr>
              <w:tabs>
                <w:tab w:val="left" w:pos="1026"/>
                <w:tab w:val="left" w:pos="1027"/>
              </w:tabs>
              <w:spacing w:before="41"/>
              <w:ind w:left="0"/>
            </w:pPr>
            <w:r w:rsidRPr="00117BEF">
              <w:t>Miles</w:t>
            </w:r>
            <w:r w:rsidRPr="00117BEF">
              <w:rPr>
                <w:spacing w:val="-2"/>
              </w:rPr>
              <w:t xml:space="preserve"> </w:t>
            </w:r>
            <w:r w:rsidRPr="00117BEF">
              <w:t>C.</w:t>
            </w:r>
            <w:r w:rsidR="00172C97" w:rsidRPr="00117BEF">
              <w:t xml:space="preserve"> </w:t>
            </w:r>
            <w:r w:rsidR="00172C97" w:rsidRPr="00117BEF">
              <w:rPr>
                <w:b/>
              </w:rPr>
              <w:t>ONT</w:t>
            </w:r>
          </w:p>
          <w:p w:rsidR="0032785C" w:rsidRPr="00117BEF" w:rsidRDefault="0032785C" w:rsidP="00E73661">
            <w:pPr>
              <w:pStyle w:val="TableParagraph"/>
              <w:tabs>
                <w:tab w:val="left" w:pos="1026"/>
                <w:tab w:val="left" w:pos="1027"/>
              </w:tabs>
              <w:spacing w:before="41"/>
              <w:ind w:left="0" w:firstLine="0"/>
            </w:pPr>
          </w:p>
          <w:p w:rsidR="00BF08D4" w:rsidRPr="00117BEF" w:rsidRDefault="00BF08D4" w:rsidP="00E73661">
            <w:pPr>
              <w:pStyle w:val="TableParagraph"/>
              <w:tabs>
                <w:tab w:val="left" w:pos="1026"/>
                <w:tab w:val="left" w:pos="1027"/>
              </w:tabs>
              <w:spacing w:before="41"/>
              <w:ind w:left="0" w:firstLine="0"/>
            </w:pPr>
          </w:p>
        </w:tc>
      </w:tr>
    </w:tbl>
    <w:p w:rsidR="00BF08D4" w:rsidRDefault="00BF08D4" w:rsidP="00E73661">
      <w:pPr>
        <w:pStyle w:val="BodyText"/>
        <w:spacing w:before="3"/>
        <w:rPr>
          <w:b/>
          <w:sz w:val="31"/>
        </w:rPr>
      </w:pPr>
    </w:p>
    <w:p w:rsidR="00BF08D4" w:rsidRDefault="007A2723" w:rsidP="00E73661">
      <w:pPr>
        <w:pStyle w:val="BodyText"/>
        <w:spacing w:line="276" w:lineRule="auto"/>
        <w:ind w:right="335"/>
      </w:pPr>
      <w:r>
        <w:rPr>
          <w:color w:val="333333"/>
        </w:rPr>
        <w:t xml:space="preserve">If you would like to participate in this important work for the future of ACA WSO please feel free to contact Marcia J. at </w:t>
      </w:r>
      <w:hyperlink r:id="rId7" w:history="1">
        <w:r w:rsidR="00D11EE7" w:rsidRPr="008A438F">
          <w:rPr>
            <w:rStyle w:val="Hyperlink"/>
            <w:u w:color="0000FF"/>
          </w:rPr>
          <w:t>secretary@adultchildren.org</w:t>
        </w:r>
      </w:hyperlink>
      <w:r w:rsidR="00D11EE7">
        <w:rPr>
          <w:color w:val="0000FF"/>
        </w:rPr>
        <w:t xml:space="preserve"> </w:t>
      </w:r>
      <w:r>
        <w:rPr>
          <w:color w:val="333333"/>
        </w:rPr>
        <w:t>On behalf of the committee, we are grateful to be of service to the fellowship that has given so much to us and many others.</w:t>
      </w:r>
    </w:p>
    <w:p w:rsidR="00BF08D4" w:rsidRDefault="007A2723" w:rsidP="00E73661">
      <w:pPr>
        <w:pStyle w:val="BodyText"/>
        <w:spacing w:before="130"/>
      </w:pPr>
      <w:r>
        <w:rPr>
          <w:color w:val="333333"/>
        </w:rPr>
        <w:t>Marcia J.</w:t>
      </w:r>
    </w:p>
    <w:p w:rsidR="00BF08D4" w:rsidRDefault="007A2723" w:rsidP="00E73661">
      <w:pPr>
        <w:pStyle w:val="BodyText"/>
        <w:spacing w:before="131"/>
      </w:pPr>
      <w:r>
        <w:rPr>
          <w:color w:val="333333"/>
        </w:rPr>
        <w:t>Service Structure Committee Chair</w:t>
      </w:r>
    </w:p>
    <w:sectPr w:rsidR="00BF08D4" w:rsidSect="00E73661">
      <w:type w:val="continuous"/>
      <w:pgSz w:w="12240" w:h="15840"/>
      <w:pgMar w:top="360" w:right="1360" w:bottom="280"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3EC0"/>
    <w:multiLevelType w:val="hybridMultilevel"/>
    <w:tmpl w:val="1778C49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15:restartNumberingAfterBreak="0">
    <w:nsid w:val="11923B40"/>
    <w:multiLevelType w:val="hybridMultilevel"/>
    <w:tmpl w:val="907E94A0"/>
    <w:lvl w:ilvl="0" w:tplc="62249626">
      <w:numFmt w:val="bullet"/>
      <w:lvlText w:val=""/>
      <w:lvlJc w:val="left"/>
      <w:pPr>
        <w:ind w:left="560" w:hanging="360"/>
      </w:pPr>
      <w:rPr>
        <w:rFonts w:ascii="Symbol" w:eastAsia="Symbol" w:hAnsi="Symbol" w:cs="Symbol" w:hint="default"/>
        <w:w w:val="100"/>
        <w:sz w:val="24"/>
        <w:szCs w:val="24"/>
      </w:rPr>
    </w:lvl>
    <w:lvl w:ilvl="1" w:tplc="BE623418">
      <w:numFmt w:val="bullet"/>
      <w:lvlText w:val="•"/>
      <w:lvlJc w:val="left"/>
      <w:pPr>
        <w:ind w:left="852" w:hanging="360"/>
      </w:pPr>
      <w:rPr>
        <w:rFonts w:hint="default"/>
      </w:rPr>
    </w:lvl>
    <w:lvl w:ilvl="2" w:tplc="DFE0492E">
      <w:numFmt w:val="bullet"/>
      <w:lvlText w:val="•"/>
      <w:lvlJc w:val="left"/>
      <w:pPr>
        <w:ind w:left="1145" w:hanging="360"/>
      </w:pPr>
      <w:rPr>
        <w:rFonts w:hint="default"/>
      </w:rPr>
    </w:lvl>
    <w:lvl w:ilvl="3" w:tplc="FBAED69A">
      <w:numFmt w:val="bullet"/>
      <w:lvlText w:val="•"/>
      <w:lvlJc w:val="left"/>
      <w:pPr>
        <w:ind w:left="1438" w:hanging="360"/>
      </w:pPr>
      <w:rPr>
        <w:rFonts w:hint="default"/>
      </w:rPr>
    </w:lvl>
    <w:lvl w:ilvl="4" w:tplc="7C1A54D4">
      <w:numFmt w:val="bullet"/>
      <w:lvlText w:val="•"/>
      <w:lvlJc w:val="left"/>
      <w:pPr>
        <w:ind w:left="1731" w:hanging="360"/>
      </w:pPr>
      <w:rPr>
        <w:rFonts w:hint="default"/>
      </w:rPr>
    </w:lvl>
    <w:lvl w:ilvl="5" w:tplc="A06A84EE">
      <w:numFmt w:val="bullet"/>
      <w:lvlText w:val="•"/>
      <w:lvlJc w:val="left"/>
      <w:pPr>
        <w:ind w:left="2024" w:hanging="360"/>
      </w:pPr>
      <w:rPr>
        <w:rFonts w:hint="default"/>
      </w:rPr>
    </w:lvl>
    <w:lvl w:ilvl="6" w:tplc="3A820256">
      <w:numFmt w:val="bullet"/>
      <w:lvlText w:val="•"/>
      <w:lvlJc w:val="left"/>
      <w:pPr>
        <w:ind w:left="2317" w:hanging="360"/>
      </w:pPr>
      <w:rPr>
        <w:rFonts w:hint="default"/>
      </w:rPr>
    </w:lvl>
    <w:lvl w:ilvl="7" w:tplc="D7C2A5A6">
      <w:numFmt w:val="bullet"/>
      <w:lvlText w:val="•"/>
      <w:lvlJc w:val="left"/>
      <w:pPr>
        <w:ind w:left="2610" w:hanging="360"/>
      </w:pPr>
      <w:rPr>
        <w:rFonts w:hint="default"/>
      </w:rPr>
    </w:lvl>
    <w:lvl w:ilvl="8" w:tplc="590A70B8">
      <w:numFmt w:val="bullet"/>
      <w:lvlText w:val="•"/>
      <w:lvlJc w:val="left"/>
      <w:pPr>
        <w:ind w:left="2903" w:hanging="360"/>
      </w:pPr>
      <w:rPr>
        <w:rFonts w:hint="default"/>
      </w:rPr>
    </w:lvl>
  </w:abstractNum>
  <w:abstractNum w:abstractNumId="2" w15:restartNumberingAfterBreak="0">
    <w:nsid w:val="17BB2784"/>
    <w:multiLevelType w:val="hybridMultilevel"/>
    <w:tmpl w:val="34B6B1F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 w15:restartNumberingAfterBreak="0">
    <w:nsid w:val="1AF31A13"/>
    <w:multiLevelType w:val="hybridMultilevel"/>
    <w:tmpl w:val="FF4484DC"/>
    <w:lvl w:ilvl="0" w:tplc="7A5A591E">
      <w:numFmt w:val="bullet"/>
      <w:lvlText w:val=""/>
      <w:lvlJc w:val="left"/>
      <w:pPr>
        <w:ind w:left="1026" w:hanging="360"/>
      </w:pPr>
      <w:rPr>
        <w:rFonts w:ascii="Symbol" w:eastAsia="Symbol" w:hAnsi="Symbol" w:cs="Symbol" w:hint="default"/>
        <w:w w:val="100"/>
        <w:sz w:val="24"/>
        <w:szCs w:val="24"/>
      </w:rPr>
    </w:lvl>
    <w:lvl w:ilvl="1" w:tplc="5F60742E">
      <w:numFmt w:val="bullet"/>
      <w:lvlText w:val="•"/>
      <w:lvlJc w:val="left"/>
      <w:pPr>
        <w:ind w:left="1162" w:hanging="360"/>
      </w:pPr>
      <w:rPr>
        <w:rFonts w:hint="default"/>
      </w:rPr>
    </w:lvl>
    <w:lvl w:ilvl="2" w:tplc="9B0218EC">
      <w:numFmt w:val="bullet"/>
      <w:lvlText w:val="•"/>
      <w:lvlJc w:val="left"/>
      <w:pPr>
        <w:ind w:left="1304" w:hanging="360"/>
      </w:pPr>
      <w:rPr>
        <w:rFonts w:hint="default"/>
      </w:rPr>
    </w:lvl>
    <w:lvl w:ilvl="3" w:tplc="757A387A">
      <w:numFmt w:val="bullet"/>
      <w:lvlText w:val="•"/>
      <w:lvlJc w:val="left"/>
      <w:pPr>
        <w:ind w:left="1446" w:hanging="360"/>
      </w:pPr>
      <w:rPr>
        <w:rFonts w:hint="default"/>
      </w:rPr>
    </w:lvl>
    <w:lvl w:ilvl="4" w:tplc="FEA46714">
      <w:numFmt w:val="bullet"/>
      <w:lvlText w:val="•"/>
      <w:lvlJc w:val="left"/>
      <w:pPr>
        <w:ind w:left="1589" w:hanging="360"/>
      </w:pPr>
      <w:rPr>
        <w:rFonts w:hint="default"/>
      </w:rPr>
    </w:lvl>
    <w:lvl w:ilvl="5" w:tplc="D7D00556">
      <w:numFmt w:val="bullet"/>
      <w:lvlText w:val="•"/>
      <w:lvlJc w:val="left"/>
      <w:pPr>
        <w:ind w:left="1731" w:hanging="360"/>
      </w:pPr>
      <w:rPr>
        <w:rFonts w:hint="default"/>
      </w:rPr>
    </w:lvl>
    <w:lvl w:ilvl="6" w:tplc="F5D0CF78">
      <w:numFmt w:val="bullet"/>
      <w:lvlText w:val="•"/>
      <w:lvlJc w:val="left"/>
      <w:pPr>
        <w:ind w:left="1873" w:hanging="360"/>
      </w:pPr>
      <w:rPr>
        <w:rFonts w:hint="default"/>
      </w:rPr>
    </w:lvl>
    <w:lvl w:ilvl="7" w:tplc="AA0C2A94">
      <w:numFmt w:val="bullet"/>
      <w:lvlText w:val="•"/>
      <w:lvlJc w:val="left"/>
      <w:pPr>
        <w:ind w:left="2016" w:hanging="360"/>
      </w:pPr>
      <w:rPr>
        <w:rFonts w:hint="default"/>
      </w:rPr>
    </w:lvl>
    <w:lvl w:ilvl="8" w:tplc="C4F43866">
      <w:numFmt w:val="bullet"/>
      <w:lvlText w:val="•"/>
      <w:lvlJc w:val="left"/>
      <w:pPr>
        <w:ind w:left="2158" w:hanging="360"/>
      </w:pPr>
      <w:rPr>
        <w:rFonts w:hint="default"/>
      </w:rPr>
    </w:lvl>
  </w:abstractNum>
  <w:abstractNum w:abstractNumId="4" w15:restartNumberingAfterBreak="0">
    <w:nsid w:val="28021CDC"/>
    <w:multiLevelType w:val="hybridMultilevel"/>
    <w:tmpl w:val="905A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E5E27"/>
    <w:multiLevelType w:val="multilevel"/>
    <w:tmpl w:val="C820162A"/>
    <w:lvl w:ilvl="0">
      <w:start w:val="1"/>
      <w:numFmt w:val="upperRoman"/>
      <w:lvlText w:val="%1."/>
      <w:lvlJc w:val="left"/>
      <w:pPr>
        <w:ind w:left="820" w:hanging="514"/>
      </w:pPr>
      <w:rPr>
        <w:rFonts w:asciiTheme="minorHAnsi" w:eastAsia="Times New Roman" w:hAnsiTheme="minorHAnsi" w:cstheme="minorHAnsi" w:hint="default"/>
        <w:b/>
        <w:i w:val="0"/>
        <w:sz w:val="24"/>
        <w:szCs w:val="24"/>
      </w:rPr>
    </w:lvl>
    <w:lvl w:ilvl="1">
      <w:start w:val="1"/>
      <w:numFmt w:val="upperLetter"/>
      <w:lvlText w:val="%2."/>
      <w:lvlJc w:val="left"/>
      <w:pPr>
        <w:ind w:left="1540" w:hanging="360"/>
      </w:pPr>
      <w:rPr>
        <w:rFonts w:asciiTheme="minorHAnsi" w:eastAsia="Times New Roman" w:hAnsiTheme="minorHAnsi" w:cstheme="minorHAnsi" w:hint="default"/>
        <w:b/>
        <w:sz w:val="22"/>
        <w:szCs w:val="22"/>
      </w:rPr>
    </w:lvl>
    <w:lvl w:ilvl="2">
      <w:start w:val="1"/>
      <w:numFmt w:val="bullet"/>
      <w:lvlText w:val="•"/>
      <w:lvlJc w:val="left"/>
      <w:pPr>
        <w:ind w:left="2595" w:hanging="360"/>
      </w:pPr>
    </w:lvl>
    <w:lvl w:ilvl="3">
      <w:start w:val="1"/>
      <w:numFmt w:val="bullet"/>
      <w:lvlText w:val="•"/>
      <w:lvlJc w:val="left"/>
      <w:pPr>
        <w:ind w:left="3651" w:hanging="360"/>
      </w:pPr>
    </w:lvl>
    <w:lvl w:ilvl="4">
      <w:start w:val="1"/>
      <w:numFmt w:val="bullet"/>
      <w:lvlText w:val="•"/>
      <w:lvlJc w:val="left"/>
      <w:pPr>
        <w:ind w:left="4706" w:hanging="360"/>
      </w:pPr>
    </w:lvl>
    <w:lvl w:ilvl="5">
      <w:start w:val="1"/>
      <w:numFmt w:val="bullet"/>
      <w:lvlText w:val="•"/>
      <w:lvlJc w:val="left"/>
      <w:pPr>
        <w:ind w:left="5762" w:hanging="360"/>
      </w:pPr>
    </w:lvl>
    <w:lvl w:ilvl="6">
      <w:start w:val="1"/>
      <w:numFmt w:val="bullet"/>
      <w:lvlText w:val="•"/>
      <w:lvlJc w:val="left"/>
      <w:pPr>
        <w:ind w:left="6817" w:hanging="360"/>
      </w:pPr>
    </w:lvl>
    <w:lvl w:ilvl="7">
      <w:start w:val="1"/>
      <w:numFmt w:val="bullet"/>
      <w:lvlText w:val="•"/>
      <w:lvlJc w:val="left"/>
      <w:pPr>
        <w:ind w:left="7873" w:hanging="360"/>
      </w:pPr>
    </w:lvl>
    <w:lvl w:ilvl="8">
      <w:start w:val="1"/>
      <w:numFmt w:val="bullet"/>
      <w:lvlText w:val="•"/>
      <w:lvlJc w:val="left"/>
      <w:pPr>
        <w:ind w:left="8928" w:hanging="36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D4"/>
    <w:rsid w:val="000446EC"/>
    <w:rsid w:val="000514BF"/>
    <w:rsid w:val="000E3A1C"/>
    <w:rsid w:val="0011092B"/>
    <w:rsid w:val="00117BEF"/>
    <w:rsid w:val="00172C97"/>
    <w:rsid w:val="001C229B"/>
    <w:rsid w:val="0032785C"/>
    <w:rsid w:val="00380761"/>
    <w:rsid w:val="003B652D"/>
    <w:rsid w:val="003F43E6"/>
    <w:rsid w:val="00481DD1"/>
    <w:rsid w:val="004E28C5"/>
    <w:rsid w:val="004E57AF"/>
    <w:rsid w:val="00525587"/>
    <w:rsid w:val="005A614C"/>
    <w:rsid w:val="007A2723"/>
    <w:rsid w:val="008A0B75"/>
    <w:rsid w:val="00905CF7"/>
    <w:rsid w:val="0097630C"/>
    <w:rsid w:val="00AF2D8C"/>
    <w:rsid w:val="00BE54EB"/>
    <w:rsid w:val="00BF08D4"/>
    <w:rsid w:val="00CE0AD5"/>
    <w:rsid w:val="00D11EE7"/>
    <w:rsid w:val="00DF3A4C"/>
    <w:rsid w:val="00DF7E5F"/>
    <w:rsid w:val="00E73661"/>
    <w:rsid w:val="00F8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0B4F2-A3A9-4A09-A935-9E74ABAD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9"/>
      <w:ind w:left="560" w:hanging="360"/>
    </w:pPr>
  </w:style>
  <w:style w:type="character" w:styleId="Hyperlink">
    <w:name w:val="Hyperlink"/>
    <w:basedOn w:val="DefaultParagraphFont"/>
    <w:uiPriority w:val="99"/>
    <w:unhideWhenUsed/>
    <w:rsid w:val="00D11E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cretary@adultchildre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04D24-B754-4778-88D2-56D1DF00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Marcia Jensen</dc:creator>
  <cp:lastModifiedBy>Marcia Jensen</cp:lastModifiedBy>
  <cp:revision>2</cp:revision>
  <cp:lastPrinted>2017-08-29T15:34:00Z</cp:lastPrinted>
  <dcterms:created xsi:type="dcterms:W3CDTF">2018-07-13T19:29:00Z</dcterms:created>
  <dcterms:modified xsi:type="dcterms:W3CDTF">2018-07-13T19:29:00Z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2017-07-04T00:00:00Z</vt:filetime>
  </property>
  <property fmtid="{D5CDD505-2E9C-101B-9397-08002B2CF9AE}" pid="3" name="Creator">
    <vt:lpwstr>Microsoft® Word 2013</vt:lpwstr>
  </property>
  <property fmtid="{D5CDD505-2E9C-101B-9397-08002B2CF9AE}" pid="4" name="LastSaved">
    <vt:filetime>2017-08-28T00:00:00Z</vt:filetime>
  </property>
</Properties>
</file>